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640" w:before="0" w:line="274.2857142857143" w:lineRule="auto"/>
        <w:rPr>
          <w:rFonts w:ascii="Inter" w:cs="Inter" w:eastAsia="Inter" w:hAnsi="Inter"/>
          <w:sz w:val="36"/>
          <w:szCs w:val="36"/>
        </w:rPr>
      </w:pPr>
      <w:bookmarkStart w:colFirst="0" w:colLast="0" w:name="_2mgyqbd79tr0" w:id="0"/>
      <w:bookmarkEnd w:id="0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KEITH KRACH</w:t>
      </w:r>
      <w:r w:rsidDel="00000000" w:rsidR="00000000" w:rsidRPr="00000000">
        <w:rPr>
          <w:rFonts w:ascii="Noto Sans" w:cs="Noto Sans" w:eastAsia="Noto Sans" w:hAnsi="Noto Sans"/>
          <w:b w:val="1"/>
          <w:bCs w:val="1"/>
          <w:sz w:val="32"/>
          <w:szCs w:val="32"/>
          <w:rtl w:val="0"/>
        </w:rPr>
        <w:br w:type="textWrapping"/>
      </w:r>
      <w:r w:rsidDel="00000000" w:rsidR="00000000" w:rsidRPr="00000000">
        <w:rPr>
          <w:rFonts w:ascii="Noto Sans" w:cs="Noto Sans" w:eastAsia="Noto Sans" w:hAnsi="Noto Sans"/>
          <w:b w:val="1"/>
          <w:bCs w:val="1"/>
          <w:sz w:val="36"/>
          <w:szCs w:val="36"/>
          <w:rtl w:val="0"/>
        </w:rPr>
        <w:t xml:space="preserve">Official Medium Bio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lin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Keith Krach is an entrepreneur, former U.S. diplomat, and civic leader whose career has focused on building companies, institutions, and alliances at the intersection of technology, trust, and freedom.</w:t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He serves as CEO of </w:t>
      </w:r>
      <w:hyperlink r:id="rId6">
        <w:r w:rsidDel="00000000" w:rsidR="00000000" w:rsidRPr="00000000">
          <w:rPr>
            <w:rFonts w:ascii="Inter" w:cs="Inter" w:eastAsia="Inter" w:hAnsi="Inter"/>
            <w:b w:val="1"/>
            <w:bCs w:val="1"/>
            <w:color w:val="897045"/>
            <w:u w:val="single"/>
            <w:rtl w:val="0"/>
          </w:rPr>
          <w:t xml:space="preserve">Freedom 250</w:t>
        </w:r>
      </w:hyperlink>
      <w:r w:rsidDel="00000000" w:rsidR="00000000" w:rsidRPr="00000000">
        <w:rPr>
          <w:rFonts w:ascii="Inter" w:cs="Inter" w:eastAsia="Inter" w:hAnsi="Inter"/>
          <w:color w:val="897045"/>
          <w:rtl w:val="0"/>
        </w:rPr>
        <w:t xml:space="preserve">;</w:t>
      </w:r>
      <w:r w:rsidDel="00000000" w:rsidR="00000000" w:rsidRPr="00000000">
        <w:rPr>
          <w:rFonts w:ascii="Inter" w:cs="Inter" w:eastAsia="Inter" w:hAnsi="Inter"/>
          <w:rtl w:val="0"/>
        </w:rPr>
        <w:t xml:space="preserve"> Chairman and Co-Founder of the </w:t>
      </w:r>
      <w:hyperlink r:id="rId7">
        <w:r w:rsidDel="00000000" w:rsidR="00000000" w:rsidRPr="00000000">
          <w:rPr>
            <w:rFonts w:ascii="Inter" w:cs="Inter" w:eastAsia="Inter" w:hAnsi="Inter"/>
            <w:b w:val="1"/>
            <w:bCs w:val="1"/>
            <w:color w:val="897045"/>
            <w:u w:val="single"/>
            <w:rtl w:val="0"/>
          </w:rPr>
          <w:t xml:space="preserve">Krach Institute for Tech Diplomacy at Purdue</w:t>
        </w:r>
      </w:hyperlink>
      <w:r w:rsidDel="00000000" w:rsidR="00000000" w:rsidRPr="00000000">
        <w:rPr>
          <w:rFonts w:ascii="Inter" w:cs="Inter" w:eastAsia="Inter" w:hAnsi="Inter"/>
          <w:rtl w:val="0"/>
        </w:rPr>
        <w:t xml:space="preserve">; Chairman of the </w:t>
      </w:r>
      <w:hyperlink r:id="rId8">
        <w:r w:rsidDel="00000000" w:rsidR="00000000" w:rsidRPr="00000000">
          <w:rPr>
            <w:rFonts w:ascii="Inter" w:cs="Inter" w:eastAsia="Inter" w:hAnsi="Inter"/>
            <w:b w:val="1"/>
            <w:bCs w:val="1"/>
            <w:color w:val="897045"/>
            <w:u w:val="single"/>
            <w:rtl w:val="0"/>
          </w:rPr>
          <w:t xml:space="preserve">U.S.-Taiwan Business Council</w:t>
        </w:r>
      </w:hyperlink>
      <w:r w:rsidDel="00000000" w:rsidR="00000000" w:rsidRPr="00000000">
        <w:rPr>
          <w:rFonts w:ascii="Inter" w:cs="Inter" w:eastAsia="Inter" w:hAnsi="Inter"/>
          <w:rtl w:val="0"/>
        </w:rPr>
        <w:t xml:space="preserve">; and Co-Chair of the </w:t>
      </w:r>
      <w:hyperlink r:id="rId9">
        <w:r w:rsidDel="00000000" w:rsidR="00000000" w:rsidRPr="00000000">
          <w:rPr>
            <w:rFonts w:ascii="Inter" w:cs="Inter" w:eastAsia="Inter" w:hAnsi="Inter"/>
            <w:b w:val="1"/>
            <w:bCs w:val="1"/>
            <w:color w:val="897045"/>
            <w:u w:val="single"/>
            <w:rtl w:val="0"/>
          </w:rPr>
          <w:t xml:space="preserve">Global Tech Security Commission</w:t>
        </w:r>
      </w:hyperlink>
      <w:r w:rsidDel="00000000" w:rsidR="00000000" w:rsidRPr="00000000">
        <w:rPr>
          <w:rFonts w:ascii="Inter" w:cs="Inter" w:eastAsia="Inter" w:hAnsi="Inter"/>
          <w:rtl w:val="0"/>
        </w:rPr>
        <w:t xml:space="preserve">. Through these roles, he works on civic participation, technology diplomacy, trusted technology, economic security, and cooperation among democratic partners.</w:t>
      </w:r>
    </w:p>
    <w:p w:rsidR="00000000" w:rsidDel="00000000" w:rsidP="00000000" w:rsidRDefault="00000000" w:rsidRPr="00000000" w14:paraId="00000004">
      <w:pPr>
        <w:spacing w:after="280" w:before="280" w:lin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Krach served as </w:t>
      </w:r>
      <w:hyperlink r:id="rId10">
        <w:r w:rsidDel="00000000" w:rsidR="00000000" w:rsidRPr="00000000">
          <w:rPr>
            <w:rFonts w:ascii="Inter" w:cs="Inter" w:eastAsia="Inter" w:hAnsi="Inter"/>
            <w:b w:val="1"/>
            <w:bCs w:val="1"/>
            <w:color w:val="897045"/>
            <w:u w:val="single"/>
            <w:rtl w:val="0"/>
          </w:rPr>
          <w:t xml:space="preserve">U.S. Under Secretary of State for Economic Growth, Energy, and the Environment</w:t>
        </w:r>
      </w:hyperlink>
      <w:r w:rsidDel="00000000" w:rsidR="00000000" w:rsidRPr="00000000">
        <w:rPr>
          <w:rFonts w:ascii="Inter" w:cs="Inter" w:eastAsia="Inter" w:hAnsi="Inter"/>
          <w:rtl w:val="0"/>
        </w:rPr>
        <w:t xml:space="preserve"> from 2019 to 2021. In that role, he led economic-security initiatives involving trusted technology, supply-chain resilience, strategic technology sectors, and international partnerships. He led the State Department team behind the </w:t>
      </w:r>
      <w:hyperlink r:id="rId11">
        <w:r w:rsidDel="00000000" w:rsidR="00000000" w:rsidRPr="00000000">
          <w:rPr>
            <w:rFonts w:ascii="Inter" w:cs="Inter" w:eastAsia="Inter" w:hAnsi="Inter"/>
            <w:b w:val="1"/>
            <w:bCs w:val="1"/>
            <w:color w:val="897045"/>
            <w:u w:val="single"/>
            <w:rtl w:val="0"/>
          </w:rPr>
          <w:t xml:space="preserve">Clean Network</w:t>
        </w:r>
      </w:hyperlink>
      <w:r w:rsidDel="00000000" w:rsidR="00000000" w:rsidRPr="00000000">
        <w:rPr>
          <w:rFonts w:ascii="Inter" w:cs="Inter" w:eastAsia="Inter" w:hAnsi="Inter"/>
          <w:rtl w:val="0"/>
        </w:rPr>
        <w:t xml:space="preserve">, advanced U.S.-Taiwan economic and technology cooperation, and supported efforts to strengthen semiconductor supply chains and trusted technology partnerships among democratic nations.</w:t>
      </w:r>
    </w:p>
    <w:p w:rsidR="00000000" w:rsidDel="00000000" w:rsidP="00000000" w:rsidRDefault="00000000" w:rsidRPr="00000000" w14:paraId="00000005">
      <w:pPr>
        <w:spacing w:after="160" w:lin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Before public service, Krach built and led category-defining technology companies. He served as Chairman and CEO of </w:t>
      </w:r>
      <w:hyperlink r:id="rId12">
        <w:r w:rsidDel="00000000" w:rsidR="00000000" w:rsidRPr="00000000">
          <w:rPr>
            <w:rFonts w:ascii="Inter" w:cs="Inter" w:eastAsia="Inter" w:hAnsi="Inter"/>
            <w:b w:val="1"/>
            <w:bCs w:val="1"/>
            <w:color w:val="897045"/>
            <w:u w:val="single"/>
            <w:rtl w:val="0"/>
          </w:rPr>
          <w:t xml:space="preserve">DocuSign</w:t>
        </w:r>
      </w:hyperlink>
      <w:r w:rsidDel="00000000" w:rsidR="00000000" w:rsidRPr="00000000">
        <w:rPr>
          <w:rFonts w:ascii="Inter" w:cs="Inter" w:eastAsia="Inter" w:hAnsi="Inter"/>
          <w:rtl w:val="0"/>
        </w:rPr>
        <w:t xml:space="preserve">; co-founded </w:t>
      </w:r>
      <w:hyperlink r:id="rId13">
        <w:r w:rsidDel="00000000" w:rsidR="00000000" w:rsidRPr="00000000">
          <w:rPr>
            <w:rFonts w:ascii="Inter" w:cs="Inter" w:eastAsia="Inter" w:hAnsi="Inter"/>
            <w:b w:val="1"/>
            <w:bCs w:val="1"/>
            <w:color w:val="897045"/>
            <w:u w:val="single"/>
            <w:rtl w:val="0"/>
          </w:rPr>
          <w:t xml:space="preserve">Ariba</w:t>
        </w:r>
      </w:hyperlink>
      <w:r w:rsidDel="00000000" w:rsidR="00000000" w:rsidRPr="00000000">
        <w:rPr>
          <w:rFonts w:ascii="Inter" w:cs="Inter" w:eastAsia="Inter" w:hAnsi="Inter"/>
          <w:rtl w:val="0"/>
        </w:rPr>
        <w:t xml:space="preserve"> and served as Chairman and CEO; co-founded Rasna Corporation and served as Chief Operating Officer; and became General Motors’ youngest-ever vice president. He also served as Chairman of the </w:t>
      </w:r>
      <w:hyperlink r:id="rId14">
        <w:r w:rsidDel="00000000" w:rsidR="00000000" w:rsidRPr="00000000">
          <w:rPr>
            <w:rFonts w:ascii="Inter" w:cs="Inter" w:eastAsia="Inter" w:hAnsi="Inter"/>
            <w:b w:val="1"/>
            <w:bCs w:val="1"/>
            <w:color w:val="897045"/>
            <w:u w:val="single"/>
            <w:rtl w:val="0"/>
          </w:rPr>
          <w:t xml:space="preserve">Purdue University Board of Trustees</w:t>
        </w:r>
      </w:hyperlink>
      <w:r w:rsidDel="00000000" w:rsidR="00000000" w:rsidRPr="00000000">
        <w:rPr>
          <w:rFonts w:ascii="Inter" w:cs="Inter" w:eastAsia="Inter" w:hAnsi="Inter"/>
          <w:rtl w:val="0"/>
        </w:rPr>
        <w:t xml:space="preserve"> and as the 64th Grand Consul of </w:t>
      </w:r>
      <w:hyperlink r:id="rId15">
        <w:r w:rsidDel="00000000" w:rsidR="00000000" w:rsidRPr="00000000">
          <w:rPr>
            <w:rFonts w:ascii="Inter" w:cs="Inter" w:eastAsia="Inter" w:hAnsi="Inter"/>
            <w:b w:val="1"/>
            <w:bCs w:val="1"/>
            <w:color w:val="897045"/>
            <w:u w:val="single"/>
            <w:rtl w:val="0"/>
          </w:rPr>
          <w:t xml:space="preserve">Sigma Chi International Fraternity.</w:t>
        </w:r>
      </w:hyperlink>
      <w:r w:rsidDel="00000000" w:rsidR="00000000" w:rsidRPr="00000000">
        <w:rPr>
          <w:rFonts w:ascii="Inter" w:cs="Inter" w:eastAsia="Inter" w:hAnsi="Inter"/>
          <w:rtl w:val="0"/>
        </w:rPr>
        <w:t xml:space="preserve"> Krach earned a B.S. in Industrial Engineering from </w:t>
      </w:r>
      <w:hyperlink r:id="rId16">
        <w:r w:rsidDel="00000000" w:rsidR="00000000" w:rsidRPr="00000000">
          <w:rPr>
            <w:rFonts w:ascii="Inter" w:cs="Inter" w:eastAsia="Inter" w:hAnsi="Inter"/>
            <w:b w:val="1"/>
            <w:bCs w:val="1"/>
            <w:color w:val="897045"/>
            <w:u w:val="single"/>
            <w:rtl w:val="0"/>
          </w:rPr>
          <w:t xml:space="preserve">Purdue University</w:t>
        </w:r>
      </w:hyperlink>
      <w:r w:rsidDel="00000000" w:rsidR="00000000" w:rsidRPr="00000000">
        <w:rPr>
          <w:rFonts w:ascii="Inter" w:cs="Inter" w:eastAsia="Inter" w:hAnsi="Inter"/>
          <w:rtl w:val="0"/>
        </w:rPr>
        <w:t xml:space="preserve"> and an MBA from </w:t>
      </w:r>
      <w:hyperlink r:id="rId17">
        <w:r w:rsidDel="00000000" w:rsidR="00000000" w:rsidRPr="00000000">
          <w:rPr>
            <w:rFonts w:ascii="Inter" w:cs="Inter" w:eastAsia="Inter" w:hAnsi="Inter"/>
            <w:b w:val="1"/>
            <w:bCs w:val="1"/>
            <w:color w:val="897045"/>
            <w:u w:val="single"/>
            <w:rtl w:val="0"/>
          </w:rPr>
          <w:t xml:space="preserve">Harvard Business School</w:t>
        </w:r>
      </w:hyperlink>
      <w:r w:rsidDel="00000000" w:rsidR="00000000" w:rsidRPr="00000000">
        <w:rPr>
          <w:rFonts w:ascii="Inter" w:cs="Inter" w:eastAsia="Inter" w:hAnsi="Inter"/>
          <w:rtl w:val="0"/>
        </w:rPr>
        <w:t xml:space="preserve">, and Purdue awarded him an honorary Doctor of Industrial Engineering degree in 2018.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Inter" w:cs="Inter" w:eastAsia="Inter" w:hAnsi="Inter"/>
          <w:color w:val="3f4247"/>
          <w:rtl w:val="0"/>
        </w:rPr>
        <w:br w:type="textWrapping"/>
      </w:r>
      <w:hyperlink r:id="rId18">
        <w:r w:rsidDel="00000000" w:rsidR="00000000" w:rsidRPr="00000000">
          <w:rPr>
            <w:rFonts w:ascii="Inter" w:cs="Inter" w:eastAsia="Inter" w:hAnsi="Inter"/>
            <w:b w:val="1"/>
            <w:bCs w:val="1"/>
            <w:u w:val="single"/>
            <w:rtl w:val="0"/>
          </w:rPr>
          <w:t xml:space="preserve">Read Keith Krach’s Full Biography -&gt;</w:t>
        </w:r>
      </w:hyperlink>
      <w:r w:rsidDel="00000000" w:rsidR="00000000" w:rsidRPr="00000000">
        <w:rPr>
          <w:rFonts w:ascii="Inter" w:cs="Inter" w:eastAsia="Inter" w:hAnsi="Inter"/>
          <w:color w:val="3f4247"/>
          <w:rtl w:val="0"/>
        </w:rPr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Inter" w:cs="Inter" w:eastAsia="Inter" w:hAnsi="Inter"/>
          <w:color w:val="897045"/>
          <w:sz w:val="20"/>
          <w:szCs w:val="20"/>
        </w:rPr>
      </w:pPr>
      <w:r w:rsidDel="00000000" w:rsidR="00000000" w:rsidRPr="00000000">
        <w:rPr>
          <w:b w:val="1"/>
          <w:bCs w:val="1"/>
          <w:sz w:val="28"/>
          <w:szCs w:val="28"/>
        </w:rPr>
        <w:drawing>
          <wp:inline distB="114300" distT="114300" distL="114300" distR="114300">
            <wp:extent cx="1643063" cy="43973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3063" cy="4397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color w:val="897045"/>
          <w:rtl w:val="0"/>
        </w:rPr>
        <w:t xml:space="preserve">────────────────────────────────────────────</w:t>
      </w:r>
      <w:r w:rsidDel="00000000" w:rsidR="00000000" w:rsidRPr="00000000">
        <w:rPr>
          <w:rFonts w:ascii="Inter" w:cs="Inter" w:eastAsia="Inter" w:hAnsi="Inter"/>
          <w:b w:val="1"/>
          <w:bCs w:val="1"/>
          <w:color w:val="d4af37"/>
          <w:sz w:val="20"/>
          <w:szCs w:val="20"/>
          <w:rtl w:val="0"/>
        </w:rPr>
        <w:br w:type="textWrapping"/>
      </w:r>
      <w:hyperlink r:id="rId20">
        <w:r w:rsidDel="00000000" w:rsidR="00000000" w:rsidRPr="00000000">
          <w:rPr>
            <w:rFonts w:ascii="Inter" w:cs="Inter" w:eastAsia="Inter" w:hAnsi="Inter"/>
            <w:b w:val="1"/>
            <w:bCs w:val="1"/>
            <w:color w:val="897045"/>
            <w:sz w:val="20"/>
            <w:szCs w:val="20"/>
            <w:u w:val="single"/>
            <w:rtl w:val="0"/>
          </w:rPr>
          <w:t xml:space="preserve"> </w:t>
        </w:r>
      </w:hyperlink>
      <w:hyperlink r:id="rId21">
        <w:r w:rsidDel="00000000" w:rsidR="00000000" w:rsidRPr="00000000">
          <w:rPr>
            <w:rFonts w:ascii="Inter" w:cs="Inter" w:eastAsia="Inter" w:hAnsi="Inter"/>
            <w:color w:val="897045"/>
            <w:sz w:val="20"/>
            <w:szCs w:val="20"/>
            <w:u w:val="single"/>
            <w:rtl w:val="0"/>
          </w:rPr>
          <w:t xml:space="preserve">www.keithkrach.com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www.keithkrach.com" TargetMode="External"/><Relationship Id="rId11" Type="http://schemas.openxmlformats.org/officeDocument/2006/relationships/hyperlink" Target="https://2017-2021.state.gov/the-clean-network/" TargetMode="External"/><Relationship Id="rId10" Type="http://schemas.openxmlformats.org/officeDocument/2006/relationships/hyperlink" Target="https://2017-2021.state.gov/biographies/keith-krach/" TargetMode="External"/><Relationship Id="rId21" Type="http://schemas.openxmlformats.org/officeDocument/2006/relationships/hyperlink" Target="http://www.keithkrach.com" TargetMode="External"/><Relationship Id="rId13" Type="http://schemas.openxmlformats.org/officeDocument/2006/relationships/hyperlink" Target="https://medium.com/@KeithKrach/the-ariba-legacy-built-to-last-b23636922e85" TargetMode="External"/><Relationship Id="rId12" Type="http://schemas.openxmlformats.org/officeDocument/2006/relationships/hyperlink" Target="https://www.docusign.com/company/news-center/docusign-chairman-ceo-keith-krach-honored-as-most-admired-ceo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atlanticcouncil.org/news/press-releases/atlantic-council-and-krach-institute-for-tech-diplomacy-at-purdue-launch-global-tech-security-commission/" TargetMode="External"/><Relationship Id="rId15" Type="http://schemas.openxmlformats.org/officeDocument/2006/relationships/hyperlink" Target="https://sigmachi.org/home/member-development-leadership/" TargetMode="External"/><Relationship Id="rId14" Type="http://schemas.openxmlformats.org/officeDocument/2006/relationships/hyperlink" Target="https://www.purdue.edu/newsroom/archive/releases/2013/Q2/purdue-board-of-trustees-chairman-announces-retirement.html" TargetMode="External"/><Relationship Id="rId17" Type="http://schemas.openxmlformats.org/officeDocument/2006/relationships/hyperlink" Target="https://www.hbs.edu/" TargetMode="External"/><Relationship Id="rId16" Type="http://schemas.openxmlformats.org/officeDocument/2006/relationships/hyperlink" Target="https://www.purdue.edu/" TargetMode="External"/><Relationship Id="rId5" Type="http://schemas.openxmlformats.org/officeDocument/2006/relationships/styles" Target="styles.xml"/><Relationship Id="rId19" Type="http://schemas.openxmlformats.org/officeDocument/2006/relationships/image" Target="media/image1.png"/><Relationship Id="rId6" Type="http://schemas.openxmlformats.org/officeDocument/2006/relationships/hyperlink" Target="https://freedom250.org/" TargetMode="External"/><Relationship Id="rId18" Type="http://schemas.openxmlformats.org/officeDocument/2006/relationships/hyperlink" Target="https://keithkrach.com/biography/" TargetMode="External"/><Relationship Id="rId7" Type="http://schemas.openxmlformats.org/officeDocument/2006/relationships/hyperlink" Target="https://www.techdiplomacy.org/leadership/keith-krach" TargetMode="External"/><Relationship Id="rId8" Type="http://schemas.openxmlformats.org/officeDocument/2006/relationships/hyperlink" Target="https://www.us-taiwan.org/chairman-keith-krach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Relationship Id="rId7" Type="http://schemas.openxmlformats.org/officeDocument/2006/relationships/font" Target="fonts/Inter-italic.ttf"/><Relationship Id="rId8" Type="http://schemas.openxmlformats.org/officeDocument/2006/relationships/font" Target="fonts/Int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